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EBD6" w14:textId="77777777" w:rsidR="00427287" w:rsidRDefault="0071539E">
      <w:pPr>
        <w:pStyle w:val="Subtitle"/>
        <w:spacing w:after="0" w:line="240" w:lineRule="auto"/>
        <w:jc w:val="right"/>
      </w:pPr>
      <w:bookmarkStart w:id="0" w:name="_8v8tk5z6w1d" w:colFirst="0" w:colLast="0"/>
      <w:bookmarkEnd w:id="0"/>
      <w:r>
        <w:t>Oregon URISA</w:t>
      </w:r>
    </w:p>
    <w:p w14:paraId="4A7B5A9E" w14:textId="77777777" w:rsidR="00427287" w:rsidRDefault="0071539E">
      <w:pPr>
        <w:ind w:left="1440"/>
        <w:jc w:val="right"/>
        <w:rPr>
          <w:color w:val="666666"/>
          <w:sz w:val="20"/>
          <w:szCs w:val="20"/>
        </w:rPr>
      </w:pPr>
      <w:commentRangeStart w:id="1"/>
      <w:r>
        <w:rPr>
          <w:color w:val="666666"/>
          <w:sz w:val="20"/>
          <w:szCs w:val="20"/>
        </w:rPr>
        <w:t>PO BOX 14518</w:t>
      </w:r>
    </w:p>
    <w:p w14:paraId="79502C32" w14:textId="77777777" w:rsidR="00427287" w:rsidRDefault="0071539E">
      <w:pPr>
        <w:ind w:left="1440"/>
        <w:jc w:val="righ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Portland, OR 97293</w:t>
      </w:r>
      <w:commentRangeEnd w:id="1"/>
      <w:r>
        <w:commentReference w:id="1"/>
      </w:r>
    </w:p>
    <w:p w14:paraId="13BC8156" w14:textId="77777777" w:rsidR="00427287" w:rsidRDefault="0071539E">
      <w:pPr>
        <w:jc w:val="right"/>
      </w:pPr>
      <w:r>
        <w:rPr>
          <w:color w:val="666666"/>
          <w:sz w:val="20"/>
          <w:szCs w:val="20"/>
        </w:rPr>
        <w:t>Founded in 1992</w:t>
      </w:r>
    </w:p>
    <w:p w14:paraId="41BA8DCB" w14:textId="77777777" w:rsidR="00427287" w:rsidRDefault="00427287"/>
    <w:p w14:paraId="2CDE7E83" w14:textId="77777777" w:rsidR="00427287" w:rsidRDefault="00427287"/>
    <w:p w14:paraId="6EA8324A" w14:textId="77777777" w:rsidR="00427287" w:rsidRDefault="0071539E">
      <w:pPr>
        <w:rPr>
          <w:b/>
        </w:rPr>
      </w:pPr>
      <w:r>
        <w:rPr>
          <w:b/>
        </w:rPr>
        <w:t>ORURISA Board Meeting</w:t>
      </w:r>
    </w:p>
    <w:p w14:paraId="459E44C2" w14:textId="36F99DE9" w:rsidR="00427287" w:rsidRDefault="00F576CF">
      <w:r>
        <w:t>September 18</w:t>
      </w:r>
      <w:r w:rsidR="0071539E">
        <w:t>, 2019</w:t>
      </w:r>
    </w:p>
    <w:p w14:paraId="63C09453" w14:textId="77777777" w:rsidR="00427287" w:rsidRDefault="0071539E">
      <w:r>
        <w:t>Teleconference</w:t>
      </w:r>
    </w:p>
    <w:p w14:paraId="6E0729CA" w14:textId="77777777" w:rsidR="00427287" w:rsidRDefault="00427287"/>
    <w:p w14:paraId="23DB0AF8" w14:textId="77777777" w:rsidR="00427287" w:rsidRDefault="0071539E">
      <w:r>
        <w:t>Attendees:</w:t>
      </w:r>
    </w:p>
    <w:tbl>
      <w:tblPr>
        <w:tblStyle w:val="a"/>
        <w:tblW w:w="6330" w:type="dxa"/>
        <w:tblInd w:w="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30"/>
      </w:tblGrid>
      <w:tr w:rsidR="00427287" w14:paraId="37340CA9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084D1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Theresa Burcsu, President </w:t>
            </w:r>
          </w:p>
        </w:tc>
      </w:tr>
      <w:tr w:rsidR="00427287" w14:paraId="584DB7A5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674DA" w14:textId="5DE477F6" w:rsidR="00427287" w:rsidRDefault="00384F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(absent) </w:t>
            </w:r>
            <w:r w:rsidR="0071539E">
              <w:rPr>
                <w:sz w:val="20"/>
                <w:szCs w:val="20"/>
              </w:rPr>
              <w:t xml:space="preserve">Matt Freid, Treasurer </w:t>
            </w:r>
          </w:p>
        </w:tc>
      </w:tr>
      <w:tr w:rsidR="00427287" w14:paraId="4AF3929F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B16B9" w14:textId="20DAFF8C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 Kaur, Communications Director/Secretary </w:t>
            </w:r>
          </w:p>
        </w:tc>
      </w:tr>
      <w:tr w:rsidR="00427287" w14:paraId="00E1FB01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CA850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Molly Vogt, Past President  </w:t>
            </w:r>
          </w:p>
        </w:tc>
      </w:tr>
      <w:tr w:rsidR="00427287" w14:paraId="2340F7FD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67053D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Massie</w:t>
            </w:r>
          </w:p>
        </w:tc>
      </w:tr>
      <w:tr w:rsidR="00427287" w14:paraId="6FB90226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66979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Robb Kirkman, Portland Area GIS Users Group </w:t>
            </w:r>
          </w:p>
        </w:tc>
      </w:tr>
      <w:tr w:rsidR="00427287" w14:paraId="011ABBD8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9458AD" w14:textId="0C8A55E9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Esnard, Gorge Area GIS Users Group</w:t>
            </w:r>
          </w:p>
        </w:tc>
      </w:tr>
      <w:tr w:rsidR="00427287" w14:paraId="49787D38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4FC85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Scott, Columbia Pacific GIS Users Group</w:t>
            </w:r>
          </w:p>
        </w:tc>
      </w:tr>
      <w:tr w:rsidR="00427287" w14:paraId="7DC06051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898F3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Colleen Miller, Central Oregon GIS Users Group </w:t>
            </w:r>
          </w:p>
        </w:tc>
      </w:tr>
      <w:tr w:rsidR="00427287" w14:paraId="0DEEB112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3BEC8D" w14:textId="320E7A0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Gabel, </w:t>
            </w:r>
            <w:r>
              <w:rPr>
                <w:sz w:val="20"/>
                <w:szCs w:val="20"/>
              </w:rPr>
              <w:t xml:space="preserve">Central Coast GIS Users Group </w:t>
            </w:r>
          </w:p>
        </w:tc>
      </w:tr>
      <w:tr w:rsidR="00427287" w14:paraId="7258012E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BBCD5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Lesley Hegewald, Willamette Valley GIS Users Group </w:t>
            </w:r>
          </w:p>
        </w:tc>
      </w:tr>
      <w:tr w:rsidR="00427287" w14:paraId="639BE53D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23EB1" w14:textId="706C22BA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Karim Naguib, Southern Oregon GIS Users Group</w:t>
            </w:r>
          </w:p>
        </w:tc>
      </w:tr>
      <w:tr w:rsidR="00427287" w14:paraId="61B3DC73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6464D" w14:textId="7F7D1EA5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Bragg, South Coast Users Group </w:t>
            </w:r>
          </w:p>
        </w:tc>
      </w:tr>
      <w:tr w:rsidR="00427287" w14:paraId="132C7589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D17F2" w14:textId="7E0DA17D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Wayne, Klamath Basin Users Group </w:t>
            </w:r>
          </w:p>
        </w:tc>
      </w:tr>
      <w:tr w:rsidR="00427287" w14:paraId="1011101D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5BB59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Shivon Van Allen, Emerging Professionals </w:t>
            </w:r>
          </w:p>
        </w:tc>
      </w:tr>
      <w:tr w:rsidR="00427287" w14:paraId="1FD45E66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3E6A6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(absent) Dean Anderson, Oregon GIS Association </w:t>
            </w:r>
          </w:p>
        </w:tc>
      </w:tr>
      <w:tr w:rsidR="00427287" w14:paraId="09105C75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63EB4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(absent) "Percy" David Percy, Portland Open Source Geospatial User Group </w:t>
            </w:r>
          </w:p>
        </w:tc>
      </w:tr>
      <w:tr w:rsidR="00427287" w14:paraId="4563F47F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7988B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Zumbado-Hannibal, Member-at-Large </w:t>
            </w:r>
          </w:p>
        </w:tc>
      </w:tr>
      <w:tr w:rsidR="00427287" w14:paraId="047811BD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A78A79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 Todd, Member-at-Large </w:t>
            </w:r>
          </w:p>
        </w:tc>
      </w:tr>
      <w:tr w:rsidR="00427287" w14:paraId="630EF5A6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D219B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 Carroll, Member-at-Large </w:t>
            </w:r>
          </w:p>
        </w:tc>
      </w:tr>
      <w:tr w:rsidR="00427287" w14:paraId="2EBA43D6" w14:textId="77777777">
        <w:trPr>
          <w:trHeight w:val="300"/>
        </w:trPr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2BFF0" w14:textId="77777777" w:rsidR="00427287" w:rsidRDefault="00715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McDaniel - Member-at-Large</w:t>
            </w:r>
          </w:p>
        </w:tc>
      </w:tr>
    </w:tbl>
    <w:p w14:paraId="2620D286" w14:textId="77777777" w:rsidR="00427287" w:rsidRDefault="00427287"/>
    <w:p w14:paraId="54391C45" w14:textId="77777777" w:rsidR="00427287" w:rsidRDefault="00427287"/>
    <w:p w14:paraId="2DFE68BF" w14:textId="19BA577D" w:rsidR="00427287" w:rsidRDefault="0071539E">
      <w:r>
        <w:t xml:space="preserve">ITEM - Quorum to approve last month’s </w:t>
      </w:r>
      <w:r w:rsidR="00E65F1D">
        <w:t>minutes</w:t>
      </w:r>
      <w:r>
        <w:t>.</w:t>
      </w:r>
      <w:r w:rsidR="00E65F1D">
        <w:t xml:space="preserve"> With condition to review past minutes page 6: Change name Laura to Lesly</w:t>
      </w:r>
      <w:r>
        <w:t>.</w:t>
      </w:r>
    </w:p>
    <w:p w14:paraId="14052D86" w14:textId="77777777" w:rsidR="00427287" w:rsidRDefault="00427287"/>
    <w:p w14:paraId="25B021C2" w14:textId="3A47FAD9" w:rsidR="00427287" w:rsidRDefault="0071539E">
      <w:pPr>
        <w:ind w:left="720"/>
      </w:pPr>
      <w:r>
        <w:t xml:space="preserve">Motion to Approve </w:t>
      </w:r>
      <w:r w:rsidR="00E65F1D">
        <w:t>with pending correction from Lesley Hegewald.</w:t>
      </w:r>
    </w:p>
    <w:p w14:paraId="710BCC2A" w14:textId="77777777" w:rsidR="00427287" w:rsidRDefault="0071539E">
      <w:pPr>
        <w:ind w:left="720"/>
      </w:pPr>
      <w:r>
        <w:t>No further discussion.</w:t>
      </w:r>
    </w:p>
    <w:p w14:paraId="339E94CC" w14:textId="41CE8ECC" w:rsidR="00347B97" w:rsidRDefault="00E65F1D" w:rsidP="0071539E">
      <w:pPr>
        <w:ind w:left="720"/>
      </w:pPr>
      <w:r>
        <w:t>Motion Passed - Notes from August</w:t>
      </w:r>
      <w:r w:rsidR="0071539E">
        <w:t xml:space="preserve"> ar</w:t>
      </w:r>
      <w:r w:rsidR="0071539E">
        <w:t>e Approved.</w:t>
      </w:r>
    </w:p>
    <w:p w14:paraId="2C490A1E" w14:textId="77777777" w:rsidR="0071539E" w:rsidRDefault="0071539E"/>
    <w:p w14:paraId="0915EADB" w14:textId="77777777" w:rsidR="0071539E" w:rsidRDefault="0071539E"/>
    <w:p w14:paraId="70801340" w14:textId="77777777" w:rsidR="00427287" w:rsidRDefault="0071539E">
      <w:bookmarkStart w:id="2" w:name="_GoBack"/>
      <w:bookmarkEnd w:id="2"/>
      <w:r>
        <w:lastRenderedPageBreak/>
        <w:t>Funding request from Alexa Todd.</w:t>
      </w:r>
    </w:p>
    <w:p w14:paraId="3647A931" w14:textId="76329E5B" w:rsidR="00E65F1D" w:rsidRDefault="00E65F1D">
      <w:r>
        <w:t>Funding request from John Bragg</w:t>
      </w:r>
    </w:p>
    <w:p w14:paraId="1852167C" w14:textId="77777777" w:rsidR="00427287" w:rsidRDefault="00427287"/>
    <w:p w14:paraId="20354134" w14:textId="77777777" w:rsidR="00427287" w:rsidRDefault="0071539E">
      <w:r>
        <w:t>Reports and Updates:</w:t>
      </w:r>
    </w:p>
    <w:p w14:paraId="36133D89" w14:textId="77777777" w:rsidR="00427287" w:rsidRDefault="00427287"/>
    <w:p w14:paraId="1B2C7BDA" w14:textId="5F3D5B07" w:rsidR="00427287" w:rsidRDefault="00347B97">
      <w:r>
        <w:t>ITEM - Treasurer Update by Theresa Burcsu</w:t>
      </w:r>
    </w:p>
    <w:p w14:paraId="14980DD3" w14:textId="77777777" w:rsidR="00427287" w:rsidRDefault="00427287"/>
    <w:p w14:paraId="396A8E52" w14:textId="7A11646D" w:rsidR="00347B97" w:rsidRDefault="00347B97" w:rsidP="00347B97">
      <w:pPr>
        <w:pStyle w:val="ListParagraph"/>
        <w:numPr>
          <w:ilvl w:val="0"/>
          <w:numId w:val="2"/>
        </w:numPr>
      </w:pPr>
      <w:r>
        <w:t>F</w:t>
      </w:r>
      <w:r>
        <w:t xml:space="preserve">inancial reports: </w:t>
      </w:r>
      <w:r>
        <w:t xml:space="preserve">Current balance is </w:t>
      </w:r>
      <w:r>
        <w:t xml:space="preserve">$13K current balance. Matt and Theresa </w:t>
      </w:r>
      <w:r>
        <w:t xml:space="preserve">are looking to </w:t>
      </w:r>
      <w:r>
        <w:t xml:space="preserve">move account to another bank due to challenges of accessing </w:t>
      </w:r>
      <w:r>
        <w:t xml:space="preserve">the account </w:t>
      </w:r>
      <w:r>
        <w:t>online</w:t>
      </w:r>
      <w:r>
        <w:t xml:space="preserve"> by Matt</w:t>
      </w:r>
      <w:r>
        <w:t>. Next meeting will vote on</w:t>
      </w:r>
      <w:r>
        <w:t xml:space="preserve"> motion to</w:t>
      </w:r>
      <w:r>
        <w:t xml:space="preserve"> change or </w:t>
      </w:r>
      <w:r>
        <w:t>not to</w:t>
      </w:r>
      <w:r>
        <w:t xml:space="preserve"> change to new bank. </w:t>
      </w:r>
      <w:r>
        <w:t xml:space="preserve">Motion </w:t>
      </w:r>
      <w:r>
        <w:t>Bank selection</w:t>
      </w:r>
      <w:r>
        <w:t xml:space="preserve"> in October meeting</w:t>
      </w:r>
      <w:r>
        <w:t>.</w:t>
      </w:r>
    </w:p>
    <w:p w14:paraId="0AB1C799" w14:textId="77777777" w:rsidR="00427287" w:rsidRDefault="00427287"/>
    <w:p w14:paraId="628BA8E8" w14:textId="77777777" w:rsidR="00427287" w:rsidRDefault="00427287"/>
    <w:p w14:paraId="22DBC90A" w14:textId="0FC82A50" w:rsidR="00427287" w:rsidRDefault="0071539E">
      <w:r>
        <w:t xml:space="preserve">ITEM - Introduction of </w:t>
      </w:r>
      <w:r w:rsidR="00264C69">
        <w:t>Micah Babinski, URISA Vanguard Cabinet</w:t>
      </w:r>
    </w:p>
    <w:p w14:paraId="64BC48AA" w14:textId="77777777" w:rsidR="00427287" w:rsidRDefault="00427287"/>
    <w:p w14:paraId="3CBB5772" w14:textId="77777777" w:rsidR="00264C69" w:rsidRDefault="00264C69" w:rsidP="00264C69">
      <w:pPr>
        <w:pStyle w:val="ListParagraph"/>
        <w:numPr>
          <w:ilvl w:val="0"/>
          <w:numId w:val="2"/>
        </w:numPr>
      </w:pPr>
      <w:r>
        <w:t>Request from Micah Babinski, URISA Vanguard Cabinet, to sponsor student/young professional activities at the 2019 URISA GIS Pro conference.</w:t>
      </w:r>
    </w:p>
    <w:p w14:paraId="5A666632" w14:textId="77777777" w:rsidR="00264C69" w:rsidRDefault="00264C69" w:rsidP="00264C69">
      <w:pPr>
        <w:pStyle w:val="ListParagraph"/>
        <w:numPr>
          <w:ilvl w:val="0"/>
          <w:numId w:val="2"/>
        </w:numPr>
      </w:pPr>
      <w:r>
        <w:t>Motion Proposed to Approve $200 to URISA GIS Pro conference.</w:t>
      </w:r>
    </w:p>
    <w:p w14:paraId="275159E3" w14:textId="256B7F08" w:rsidR="00264C69" w:rsidRDefault="00264C69" w:rsidP="00264C69">
      <w:pPr>
        <w:pStyle w:val="ListParagraph"/>
        <w:numPr>
          <w:ilvl w:val="0"/>
          <w:numId w:val="2"/>
        </w:numPr>
      </w:pPr>
      <w:r>
        <w:t>Motion Passed.</w:t>
      </w:r>
    </w:p>
    <w:p w14:paraId="7EB6B0B1" w14:textId="77777777" w:rsidR="00427287" w:rsidRDefault="00427287"/>
    <w:p w14:paraId="2E1E9306" w14:textId="6D69457C" w:rsidR="005818B3" w:rsidRDefault="005818B3" w:rsidP="00264C69">
      <w:r>
        <w:t>ITEM – Tara presented website analysis report to the board.</w:t>
      </w:r>
    </w:p>
    <w:p w14:paraId="418383EF" w14:textId="77777777" w:rsidR="005818B3" w:rsidRDefault="005818B3" w:rsidP="00264C69"/>
    <w:p w14:paraId="6720C167" w14:textId="6EACBBAE" w:rsidR="005818B3" w:rsidRDefault="00264C69" w:rsidP="00264C69">
      <w:r>
        <w:t xml:space="preserve">ITEM </w:t>
      </w:r>
      <w:r w:rsidR="005818B3">
        <w:t>–</w:t>
      </w:r>
      <w:r>
        <w:t xml:space="preserve"> </w:t>
      </w:r>
      <w:r w:rsidR="005818B3">
        <w:t>Formal motions</w:t>
      </w:r>
    </w:p>
    <w:p w14:paraId="4CD1952B" w14:textId="77777777" w:rsidR="005818B3" w:rsidRDefault="005818B3" w:rsidP="00264C69">
      <w:pPr>
        <w:pStyle w:val="ListParagraph"/>
        <w:numPr>
          <w:ilvl w:val="0"/>
          <w:numId w:val="2"/>
        </w:numPr>
      </w:pPr>
      <w:r>
        <w:t xml:space="preserve">Molly - Motion to adopt resolution stating that SIGs and Sections will receive an annual stipend of $300. The stipend may be requested from the </w:t>
      </w:r>
      <w:r w:rsidRPr="005818B3">
        <w:t>Treasurer directly and included in the quarterly Treasurer report and annual budget.</w:t>
      </w:r>
    </w:p>
    <w:p w14:paraId="1042C014" w14:textId="2564A79C" w:rsidR="00264C69" w:rsidRDefault="00264C69" w:rsidP="00264C69">
      <w:pPr>
        <w:pStyle w:val="ListParagraph"/>
        <w:numPr>
          <w:ilvl w:val="0"/>
          <w:numId w:val="2"/>
        </w:numPr>
      </w:pPr>
      <w:r>
        <w:t xml:space="preserve">Motion </w:t>
      </w:r>
      <w:r w:rsidR="005818B3">
        <w:t>Passed.</w:t>
      </w:r>
    </w:p>
    <w:p w14:paraId="458AB57C" w14:textId="77777777" w:rsidR="005818B3" w:rsidRDefault="005818B3" w:rsidP="005818B3">
      <w:pPr>
        <w:pStyle w:val="ListParagraph"/>
        <w:ind w:left="1440"/>
      </w:pPr>
    </w:p>
    <w:p w14:paraId="42A244C9" w14:textId="75612518" w:rsidR="005818B3" w:rsidRPr="005818B3" w:rsidRDefault="005818B3" w:rsidP="005818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Proxima Nova" w:eastAsia="Times New Roman" w:hAnsi="Proxima Nova" w:cs="Times New Roman"/>
          <w:color w:val="000000"/>
        </w:rPr>
        <w:t xml:space="preserve">Theresa - </w:t>
      </w:r>
      <w:r w:rsidRPr="005818B3">
        <w:rPr>
          <w:rFonts w:ascii="Proxima Nova" w:eastAsia="Times New Roman" w:hAnsi="Proxima Nova" w:cs="Times New Roman"/>
          <w:color w:val="000000"/>
        </w:rPr>
        <w:t>Motion to resolve that the Board authorizes the Immediate Past President, to be a bank account signatory for Oregon URISA.</w:t>
      </w:r>
    </w:p>
    <w:p w14:paraId="7ADE3ABF" w14:textId="3CA5DAFA" w:rsidR="00427287" w:rsidRDefault="005818B3" w:rsidP="0071539E">
      <w:pPr>
        <w:pStyle w:val="ListParagraph"/>
        <w:numPr>
          <w:ilvl w:val="0"/>
          <w:numId w:val="2"/>
        </w:numPr>
      </w:pPr>
      <w:r>
        <w:t>Motioned accepted.</w:t>
      </w:r>
    </w:p>
    <w:p w14:paraId="3A80A36E" w14:textId="77777777" w:rsidR="00427287" w:rsidRDefault="00427287"/>
    <w:p w14:paraId="740A781E" w14:textId="217ED3E8" w:rsidR="00427287" w:rsidRDefault="0071539E">
      <w:r>
        <w:t xml:space="preserve">Committees </w:t>
      </w:r>
      <w:r w:rsidR="005818B3">
        <w:t xml:space="preserve"> reports</w:t>
      </w:r>
      <w:r>
        <w:t>-</w:t>
      </w:r>
    </w:p>
    <w:p w14:paraId="50AF09D6" w14:textId="77777777" w:rsidR="00427287" w:rsidRDefault="00427287"/>
    <w:p w14:paraId="66194928" w14:textId="77777777" w:rsidR="00427287" w:rsidRDefault="0071539E">
      <w:r>
        <w:t>New Audiences - no repor</w:t>
      </w:r>
      <w:r>
        <w:t>ts</w:t>
      </w:r>
    </w:p>
    <w:p w14:paraId="199422A8" w14:textId="77777777" w:rsidR="005818B3" w:rsidRDefault="005818B3"/>
    <w:p w14:paraId="6302436C" w14:textId="03E53B67" w:rsidR="005818B3" w:rsidRDefault="005818B3">
      <w:r>
        <w:t>Communication – Tara new name for the website design committee – Creative Platform.</w:t>
      </w:r>
    </w:p>
    <w:p w14:paraId="73186B61" w14:textId="77777777" w:rsidR="00427287" w:rsidRDefault="00427287"/>
    <w:p w14:paraId="37558B75" w14:textId="29839666" w:rsidR="00427287" w:rsidRDefault="005818B3">
      <w:r>
        <w:t>Sym</w:t>
      </w:r>
      <w:r w:rsidR="0071539E">
        <w:t>posium by the sea: Need bill paid.</w:t>
      </w:r>
    </w:p>
    <w:p w14:paraId="67877703" w14:textId="77777777" w:rsidR="0071539E" w:rsidRDefault="0071539E" w:rsidP="0071539E"/>
    <w:p w14:paraId="01CD78E2" w14:textId="77777777" w:rsidR="0071539E" w:rsidRDefault="0071539E" w:rsidP="0071539E">
      <w:r>
        <w:t xml:space="preserve">Chris: no reports. GIS day in Astoria funding needed. </w:t>
      </w:r>
    </w:p>
    <w:p w14:paraId="1F1649AF" w14:textId="77777777" w:rsidR="0071539E" w:rsidRDefault="0071539E" w:rsidP="0071539E"/>
    <w:p w14:paraId="42A316B2" w14:textId="063745BC" w:rsidR="0071539E" w:rsidRDefault="0071539E" w:rsidP="0071539E">
      <w:r>
        <w:t xml:space="preserve">Membership management - </w:t>
      </w:r>
      <w:r>
        <w:t>Lesley: Issues with contact</w:t>
      </w:r>
      <w:r>
        <w:t xml:space="preserve"> list</w:t>
      </w:r>
      <w:r>
        <w:t xml:space="preserve">, non-active members. Lesley will send out email. </w:t>
      </w:r>
    </w:p>
    <w:p w14:paraId="2EA5CBAE" w14:textId="77777777" w:rsidR="0071539E" w:rsidRDefault="0071539E"/>
    <w:p w14:paraId="67D3DB59" w14:textId="77777777" w:rsidR="00427287" w:rsidRDefault="00427287"/>
    <w:p w14:paraId="4592C8FD" w14:textId="77777777" w:rsidR="00427287" w:rsidRDefault="0071539E">
      <w:pPr>
        <w:pStyle w:val="Heading3"/>
      </w:pPr>
      <w:bookmarkStart w:id="3" w:name="_6t22eztq4fj9" w:colFirst="0" w:colLast="0"/>
      <w:bookmarkEnd w:id="3"/>
      <w:r>
        <w:t>Action Items Compilation - these need review and update for next meeting.</w:t>
      </w:r>
    </w:p>
    <w:p w14:paraId="2B355BB7" w14:textId="77777777" w:rsidR="00427287" w:rsidRDefault="00427287"/>
    <w:p w14:paraId="7EE0731B" w14:textId="77777777" w:rsidR="00427287" w:rsidRDefault="00427287"/>
    <w:p w14:paraId="03ACD1E4" w14:textId="77777777" w:rsidR="00427287" w:rsidRDefault="00427287"/>
    <w:p w14:paraId="17FCCDB4" w14:textId="77777777" w:rsidR="00427287" w:rsidRDefault="00427287"/>
    <w:p w14:paraId="586C3CDE" w14:textId="77777777" w:rsidR="00427287" w:rsidRDefault="00427287"/>
    <w:sectPr w:rsidR="004272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heresa burcsu" w:date="2019-08-27T16:40:00Z" w:initials="">
    <w:p w14:paraId="4B67FF9E" w14:textId="77777777" w:rsidR="00427287" w:rsidRDefault="007153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Our new mailing address as of August 2019. Thanks, Matt!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67FF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7D2"/>
    <w:multiLevelType w:val="hybridMultilevel"/>
    <w:tmpl w:val="B8E8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52EA"/>
    <w:multiLevelType w:val="multilevel"/>
    <w:tmpl w:val="4D2E3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69724F"/>
    <w:multiLevelType w:val="multilevel"/>
    <w:tmpl w:val="2E7EF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A40BE2"/>
    <w:multiLevelType w:val="multilevel"/>
    <w:tmpl w:val="F83CA4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24042F3"/>
    <w:multiLevelType w:val="hybridMultilevel"/>
    <w:tmpl w:val="7A709270"/>
    <w:lvl w:ilvl="0" w:tplc="7B2E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7"/>
    <w:rsid w:val="00264C69"/>
    <w:rsid w:val="00347B97"/>
    <w:rsid w:val="00384F6E"/>
    <w:rsid w:val="00427287"/>
    <w:rsid w:val="005818B3"/>
    <w:rsid w:val="0059297D"/>
    <w:rsid w:val="0071539E"/>
    <w:rsid w:val="00DB74DC"/>
    <w:rsid w:val="00E65F1D"/>
    <w:rsid w:val="00F5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DD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D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D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B9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476</Words>
  <Characters>2388</Characters>
  <Application>Microsoft Macintosh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Amandeep Singh</cp:lastModifiedBy>
  <cp:revision>4</cp:revision>
  <dcterms:created xsi:type="dcterms:W3CDTF">2019-09-25T03:07:00Z</dcterms:created>
  <dcterms:modified xsi:type="dcterms:W3CDTF">2019-09-25T03:48:00Z</dcterms:modified>
</cp:coreProperties>
</file>